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0E" w:rsidRPr="001B6159" w:rsidRDefault="001B6159" w:rsidP="001B6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B6159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1B6159" w:rsidRPr="001B6159" w:rsidRDefault="001B6159" w:rsidP="001B6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159">
        <w:rPr>
          <w:rFonts w:ascii="Times New Roman" w:hAnsi="Times New Roman" w:cs="Times New Roman"/>
          <w:b/>
          <w:sz w:val="32"/>
          <w:szCs w:val="32"/>
        </w:rPr>
        <w:t>Социально-психологическое тестирование!</w:t>
      </w:r>
    </w:p>
    <w:p w:rsidR="001B6159" w:rsidRDefault="001B6159" w:rsidP="001720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учащиеся и родители!</w:t>
      </w:r>
    </w:p>
    <w:p w:rsidR="001B6159" w:rsidRPr="0017208B" w:rsidRDefault="0017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B6159" w:rsidRPr="0017208B">
        <w:rPr>
          <w:rFonts w:ascii="Times New Roman" w:hAnsi="Times New Roman" w:cs="Times New Roman"/>
          <w:sz w:val="24"/>
          <w:szCs w:val="24"/>
        </w:rPr>
        <w:t>В период с 01 по 29 ноября в нашей школе будет проходить социально-психологическое тестирование обучающихся 7-11 классов, направленное на раннее выявление незаконного потребления наркотических средств и психотропных веществ с использованием единой методики.</w:t>
      </w:r>
    </w:p>
    <w:p w:rsidR="001B6159" w:rsidRDefault="0017208B">
      <w:pPr>
        <w:rPr>
          <w:rFonts w:ascii="Times New Roman" w:hAnsi="Times New Roman" w:cs="Times New Roman"/>
          <w:sz w:val="32"/>
          <w:szCs w:val="32"/>
        </w:rPr>
      </w:pPr>
      <w:r w:rsidRPr="0017208B">
        <w:rPr>
          <w:rFonts w:ascii="Times New Roman" w:hAnsi="Times New Roman" w:cs="Times New Roman"/>
          <w:sz w:val="24"/>
          <w:szCs w:val="24"/>
        </w:rPr>
        <w:t xml:space="preserve">     </w:t>
      </w:r>
      <w:r w:rsidR="001B6159" w:rsidRPr="0017208B">
        <w:rPr>
          <w:rFonts w:ascii="Times New Roman" w:hAnsi="Times New Roman" w:cs="Times New Roman"/>
          <w:sz w:val="24"/>
          <w:szCs w:val="24"/>
        </w:rPr>
        <w:t>Ознакомьтесь, пожалуйста, с нижеприведённой информацией</w:t>
      </w:r>
      <w:r w:rsidR="001B6159">
        <w:rPr>
          <w:rFonts w:ascii="Times New Roman" w:hAnsi="Times New Roman" w:cs="Times New Roman"/>
          <w:sz w:val="32"/>
          <w:szCs w:val="32"/>
        </w:rPr>
        <w:t>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Мероприятия по раннему выявлению незаконного потребления Наркотических средств и психотропных веществ (далее - НС и ПВ) проводятся во всех образовательных организациях Российской Федерации с 2014/2015 учебного года в соответствии с Федеральным законом от 7 июня 2013 года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Социально-психологическое тестирование проводится в соответствии с приказом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Основными задачами социально-психологического тестирования являются: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выявление у обучающихся психологических «факторов риска» с целью их последующей психологической коррекции;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формирование контингента обучающихся, направляемых на профилактические медицинские осмотры.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Основные принципы проведения социально-психологического тестирования: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1. Принцип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lastRenderedPageBreak/>
        <w:t>2. 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3. Принцип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4. Принцип помощи: по результатам тестирования можно обратиться за помощью к психологу.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Социально-психологическое тестирование - это психодиагностическое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Обращаем Ваше внимание на тот факт, что социально-психологическое тестирование не выявляет факта незаконного потребления НС и ПВ.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 Результаты социально-психологического тестирования: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не являются достаточным основанием для постановки тестируемого на какой-либо вид учета (</w:t>
      </w: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>, наркологический учет или постановки иного диагноза);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могут лишь мотивировать 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- 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    Практическое значение социально-психологического тестирования заключается в том, что это – первый этап выявления затруднений, который может выполнять функцию старта работы над собой. После этого при благоприятном развитии ситуации должен следовать этап мобилизации социально-психологических ресурсов, который включает: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² 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² развитие стрессоустойчивости и навыков </w:t>
      </w:r>
      <w:proofErr w:type="spellStart"/>
      <w:r>
        <w:rPr>
          <w:color w:val="000000"/>
        </w:rPr>
        <w:t>совладания</w:t>
      </w:r>
      <w:proofErr w:type="spellEnd"/>
      <w:r>
        <w:rPr>
          <w:color w:val="000000"/>
        </w:rPr>
        <w:t xml:space="preserve"> со стрессом: принятия решений, обращения за социальной поддержкой, избегания опасных ситуаций;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 xml:space="preserve">² развитие навыков </w:t>
      </w:r>
      <w:proofErr w:type="spellStart"/>
      <w:r>
        <w:rPr>
          <w:color w:val="000000"/>
        </w:rPr>
        <w:t>сморегуляции</w:t>
      </w:r>
      <w:proofErr w:type="spellEnd"/>
      <w:r>
        <w:rPr>
          <w:color w:val="000000"/>
        </w:rPr>
        <w:t xml:space="preserve"> и самоорганизации личности;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² содействие осознания обучающимися ценности экологически целесообразного, здорового и безопасного образа жизни;</w:t>
      </w:r>
    </w:p>
    <w:p w:rsidR="0017208B" w:rsidRDefault="0017208B" w:rsidP="0017208B">
      <w:pPr>
        <w:pStyle w:val="a3"/>
        <w:rPr>
          <w:color w:val="000000"/>
        </w:rPr>
      </w:pPr>
      <w:r>
        <w:rPr>
          <w:color w:val="000000"/>
        </w:rPr>
        <w:t>²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17208B" w:rsidRDefault="0017208B" w:rsidP="0017208B">
      <w:pPr>
        <w:rPr>
          <w:rFonts w:ascii="Times New Roman" w:hAnsi="Times New Roman" w:cs="Times New Roman"/>
          <w:sz w:val="24"/>
          <w:szCs w:val="24"/>
        </w:rPr>
      </w:pPr>
    </w:p>
    <w:p w:rsidR="0017208B" w:rsidRDefault="0017208B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A84EBF" w:rsidRDefault="00A84EBF">
      <w:pPr>
        <w:rPr>
          <w:rFonts w:ascii="Times New Roman" w:hAnsi="Times New Roman" w:cs="Times New Roman"/>
          <w:sz w:val="32"/>
          <w:szCs w:val="32"/>
        </w:rPr>
      </w:pPr>
    </w:p>
    <w:sectPr w:rsidR="00A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9"/>
    <w:rsid w:val="0017208B"/>
    <w:rsid w:val="001B6159"/>
    <w:rsid w:val="0072300E"/>
    <w:rsid w:val="008D0044"/>
    <w:rsid w:val="00A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A868"/>
  <w15:chartTrackingRefBased/>
  <w15:docId w15:val="{1F1A917B-EA1B-4D9A-9A95-B71B991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2019-10-18T14:29:00Z</dcterms:created>
  <dcterms:modified xsi:type="dcterms:W3CDTF">2019-10-18T14:29:00Z</dcterms:modified>
</cp:coreProperties>
</file>