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3E" w:rsidRDefault="00DC273E" w:rsidP="00B806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DC273E" w:rsidRDefault="00DC273E" w:rsidP="00B806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DC273E" w:rsidRDefault="00DC273E" w:rsidP="00B806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DC273E" w:rsidRDefault="00DC273E" w:rsidP="00B806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DC273E" w:rsidRDefault="00DC273E" w:rsidP="00B806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«Класс функциональной грамотности»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AA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общеобразовательных учреждений 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FF5" w:rsidRPr="00FB1FF5" w:rsidRDefault="00121BCE" w:rsidP="00DC273E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21BCE" w:rsidRPr="00FB1FF5" w:rsidRDefault="00121BCE" w:rsidP="00DC273E">
      <w:pPr>
        <w:pStyle w:val="a4"/>
        <w:numPr>
          <w:ilvl w:val="1"/>
          <w:numId w:val="2"/>
        </w:num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</w:t>
      </w:r>
      <w:r w:rsidR="00FB1FF5"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и </w:t>
      </w: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конкурса «Класс функциональной грамотности» для общеобразовательных учреждений </w:t>
      </w:r>
      <w:r w:rsidR="00FB1FF5"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Симферопольского района </w:t>
      </w:r>
      <w:r w:rsidRP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Конкурс).</w:t>
      </w:r>
    </w:p>
    <w:p w:rsidR="00A05577" w:rsidRDefault="00121BCE" w:rsidP="00DC273E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 целью формирования функциональной грамотности обучающихся, а также мониторинга</w:t>
      </w:r>
      <w:r w:rsid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планов мероприятий 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  <w:proofErr w:type="gramEnd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и оценке функциональной</w:t>
      </w:r>
      <w:r w:rsidR="00FB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обучающихся </w:t>
      </w:r>
    </w:p>
    <w:p w:rsidR="00FB1FF5" w:rsidRDefault="00FB1FF5" w:rsidP="00DC273E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является презентация и распространение оригинальных форм 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агогического опыта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формированию и оценке функциональной грамотности, а также внедрения новых форм информационной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в рамках Плана мероприятий Симферопольского района («Д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орожная карта») по формированию и оценке функциональной грамотности обучающихся </w:t>
      </w:r>
    </w:p>
    <w:p w:rsidR="00FB1FF5" w:rsidRDefault="00FB1FF5" w:rsidP="00DC273E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выступают Министерство образования, науки и молодёжи Республики Крым, управление образования администрации Симферопольского района, МБОУ ДО «ЦДЮТ».</w:t>
      </w:r>
    </w:p>
    <w:p w:rsidR="00FB1FF5" w:rsidRDefault="00FB1FF5" w:rsidP="00DC273E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требования к участникам Конкурса, сроки проведения Конкурса и действует до завершения конкурсных мероприятий.</w:t>
      </w:r>
    </w:p>
    <w:p w:rsidR="00121BCE" w:rsidRPr="00121BCE" w:rsidRDefault="00FB1FF5" w:rsidP="00DC273E">
      <w:pPr>
        <w:tabs>
          <w:tab w:val="left" w:pos="0"/>
        </w:tabs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муниципальные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азовательные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Симферопольского района.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ОРГАНИЗАЦИИ И ПРОВЕДЕНИЯ КОНКУРСА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 проводится в 2 этапа:</w:t>
      </w:r>
    </w:p>
    <w:p w:rsidR="00121BCE" w:rsidRPr="00DC273E" w:rsidRDefault="00121BCE" w:rsidP="00A05577">
      <w:pPr>
        <w:pStyle w:val="a4"/>
        <w:numPr>
          <w:ilvl w:val="3"/>
          <w:numId w:val="5"/>
        </w:numPr>
        <w:shd w:val="clear" w:color="auto" w:fill="FFFF0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27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этап (школьный):</w:t>
      </w:r>
    </w:p>
    <w:p w:rsidR="00DC273E" w:rsidRDefault="00A05577" w:rsidP="00A05577">
      <w:pPr>
        <w:pStyle w:val="a4"/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 02 февраля по 20 февраля 2026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общеобразовательные учреждения в соответствии с приложением 1 к Положению подают заявки с указанием </w:t>
      </w:r>
      <w:r w:rsidR="00705172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активных 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ссылок на видеоматериалы в 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«ЦДЮТ»;</w:t>
      </w:r>
    </w:p>
    <w:p w:rsidR="00DC273E" w:rsidRDefault="00A05577" w:rsidP="00A05577">
      <w:pPr>
        <w:pStyle w:val="a4"/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бщеобразовательного учреждения, 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 1 этапа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для участия в муниципальном эт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 (одна конкурсная работа от 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школы). </w:t>
      </w:r>
    </w:p>
    <w:p w:rsidR="00DC273E" w:rsidRDefault="00A05577" w:rsidP="00A05577">
      <w:pPr>
        <w:pStyle w:val="a4"/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подведения итогов </w:t>
      </w:r>
      <w:r w:rsidR="00705172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(школьный) </w:t>
      </w:r>
      <w:r w:rsidR="00705172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жюри об определении победителей и ссылки на видеоматериалы публикуются на сайтах образовательных учреждений в разделе «Функциональная грамотность»;</w:t>
      </w:r>
    </w:p>
    <w:p w:rsidR="00DC273E" w:rsidRDefault="00A05577" w:rsidP="00A05577">
      <w:pPr>
        <w:pStyle w:val="a4"/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тветственное лицо заполняет ин</w:t>
      </w:r>
      <w:r w:rsidR="009272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формацию:</w:t>
      </w:r>
    </w:p>
    <w:p w:rsidR="009272DD" w:rsidRPr="00DC273E" w:rsidRDefault="00705172" w:rsidP="00A05577">
      <w:pPr>
        <w:pStyle w:val="a4"/>
        <w:numPr>
          <w:ilvl w:val="0"/>
          <w:numId w:val="7"/>
        </w:numPr>
        <w:shd w:val="clear" w:color="auto" w:fill="FFFF0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от </w:t>
      </w:r>
      <w:r w:rsidR="00121BCE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в соответствии с приложением 1 к Положению</w:t>
      </w:r>
      <w:r w:rsidR="009272DD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1BCE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72DD" w:rsidRDefault="009272DD" w:rsidP="00A05577">
      <w:pPr>
        <w:pStyle w:val="a4"/>
        <w:numPr>
          <w:ilvl w:val="0"/>
          <w:numId w:val="7"/>
        </w:numPr>
        <w:shd w:val="clear" w:color="auto" w:fill="FFFF0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приложением 2</w:t>
      </w:r>
      <w:r w:rsidRPr="0092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1BCE" w:rsidRPr="009272DD" w:rsidRDefault="00121BCE" w:rsidP="00A05577">
      <w:pPr>
        <w:pStyle w:val="a4"/>
        <w:numPr>
          <w:ilvl w:val="0"/>
          <w:numId w:val="7"/>
        </w:numPr>
        <w:shd w:val="clear" w:color="auto" w:fill="FFFF0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ссылку на видеоматериал.</w:t>
      </w:r>
    </w:p>
    <w:p w:rsidR="00DC273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705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2 этап (муниципальный)</w:t>
      </w:r>
      <w:r w:rsidR="00705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05577" w:rsidRDefault="00A05577" w:rsidP="00A05577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7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муниципального этапа осуществляет оценивание в соответствии с критериями (приложение 3 к Положению) и отбор 5 видеоматериалов;</w:t>
      </w:r>
    </w:p>
    <w:p w:rsidR="00DC273E" w:rsidRPr="00A05577" w:rsidRDefault="00121BCE" w:rsidP="00A05577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подведение результатов К</w:t>
      </w:r>
      <w:r w:rsidR="00705172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с указанием победителей;</w:t>
      </w:r>
    </w:p>
    <w:p w:rsidR="00046601" w:rsidRPr="00DC273E" w:rsidRDefault="00A05577" w:rsidP="00A05577">
      <w:pPr>
        <w:pStyle w:val="a4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05172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победителя муниципального </w:t>
      </w:r>
      <w:r w:rsidR="00121BCE" w:rsidRPr="00DC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этапа направляется для участия в региональном этапе (одна конкурсная работа от муниципального образования). </w:t>
      </w:r>
    </w:p>
    <w:p w:rsidR="00121BCE" w:rsidRPr="00046601" w:rsidRDefault="00A05577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="00121BCE" w:rsidRPr="0004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сылки на видеоматериалы победителей Конкурса размещаются на официальном сайте МБОУ ДО «ЦДЮТ» на информационно-методическом портале «Функциональная грамотность».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КРИТЕРИИ ОЦЕНИВАНИЯ КОНКУРСНЫХ РАБОТ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оценивания конкурсных работ указаны в экспертном листе для оценивания Конкурса в соответствии с приложением 3 к Положению.</w:t>
      </w:r>
    </w:p>
    <w:p w:rsidR="00121BCE" w:rsidRPr="00121BCE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КОНКУРСНЫМ РАБОТАМ</w:t>
      </w:r>
    </w:p>
    <w:p w:rsidR="00121BCE" w:rsidRPr="00121BCE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Видеоролик должен демонстрировать наиболее значимые аспекты профессиональной деятельности и педагогической индивидуальности конкурсных работ в контексте формирования у обучающихся функциональной грамотности</w:t>
      </w:r>
    </w:p>
    <w:p w:rsidR="00121BCE" w:rsidRPr="00121BCE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Максимальная продолжительность видеоролика – 5 минут. Технические требования к видеоролику: разрешение видео – не менее 1920х1080, горизонтальная съемка, не менее 25 кадров в секунду, пропорции видео – 16:9, формат – </w:t>
      </w:r>
      <w:proofErr w:type="spellStart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 mp4.</w:t>
      </w:r>
    </w:p>
    <w:p w:rsidR="00121BCE" w:rsidRPr="00121BCE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Конкурс предоставляются видеоролики, соответствующие тематике Конкурса.</w:t>
      </w:r>
    </w:p>
    <w:p w:rsidR="00121BCE" w:rsidRPr="00121BCE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участию в Конкурсе принимаются все работы, отвечающие целям и задачам </w:t>
      </w:r>
      <w:bookmarkStart w:id="0" w:name="_GoBack"/>
      <w:bookmarkEnd w:id="0"/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Конкурса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1BCE" w:rsidRPr="00A05577" w:rsidRDefault="00121BCE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0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УСЛОВИЯ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Конкурса недопустимо: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ненормативной лексики;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неприличных жестов и выкриков;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агрессивного поведения;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неопрятный/неприличный внешний вид участников конкурсных</w:t>
      </w:r>
      <w:r w:rsidR="00046601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121BCE" w:rsidRPr="00A05577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не принимаются сюжеты, оскорбляющие достоинство и чувства других людей, возбуждающие социальную, расовую, национальную или религиозную рознь, рекламного характера, не раскрывающие тему Конкурса.</w:t>
      </w:r>
    </w:p>
    <w:p w:rsidR="00121BCE" w:rsidRPr="00121BCE" w:rsidRDefault="00A05577" w:rsidP="00A05577">
      <w:pPr>
        <w:shd w:val="clear" w:color="auto" w:fill="FFFF00"/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121BCE" w:rsidRPr="00A055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заявке прикладывается согласие всех участников видеоролика на обработку персональных данных и публикацию фото- и видеоматериалов по форме в соответствии с приложением 2 к Положению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ПОДВЕДЕНИЕ ИТОГОВ КОНКУРСА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Итоги Конкурса подводятся на основании результатов оценивания членами жюри муниципального этапа.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Победителями становятся конкурсные работы, набравшие наибольшее количество баллов по итогам оценивания.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Участники, занявшие 2 и 3 место, считаются лауреатами.</w:t>
      </w:r>
    </w:p>
    <w:p w:rsidR="00121BCE" w:rsidRPr="00121BCE" w:rsidRDefault="00046601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результатам Конкурса </w:t>
      </w:r>
      <w:r w:rsidR="00121BCE"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«ЦДЮТ» готовит проект приказа об итогах Конкурса, которым определяется список победителей и лауреатов Конкурса.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6.5.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Список победителей и лауреатов утверждается управлением образования.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12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Победители и лауреаты Конкурса награждаются дипломами управления образования. </w:t>
      </w:r>
    </w:p>
    <w:p w:rsidR="00121BCE" w:rsidRP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BCE" w:rsidRDefault="00121BCE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77" w:rsidRDefault="00A05577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77" w:rsidRDefault="00A05577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77" w:rsidRDefault="00A05577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577" w:rsidRPr="00121BCE" w:rsidRDefault="00A05577" w:rsidP="00DC273E">
      <w:pPr>
        <w:tabs>
          <w:tab w:val="left" w:pos="426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BCE" w:rsidRPr="00121BCE" w:rsidRDefault="00A05577" w:rsidP="00121BCE">
      <w:pPr>
        <w:tabs>
          <w:tab w:val="left" w:pos="42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«Класс функциональной грамотности»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701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общеобразовательных учреждений </w:t>
      </w:r>
      <w:r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</w:t>
      </w:r>
    </w:p>
    <w:p w:rsidR="00121BCE" w:rsidRPr="00121BCE" w:rsidRDefault="00A05577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2025/2026</w:t>
      </w:r>
      <w:r w:rsidR="00121BCE" w:rsidRPr="00121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121BCE" w:rsidRPr="00121BCE" w:rsidRDefault="00121BCE" w:rsidP="00121BCE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(Наименование муниципального образования)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16"/>
          <w:szCs w:val="24"/>
          <w:lang w:eastAsia="ru-RU"/>
        </w:rPr>
        <w:t>(полное наименование в соответствии с Уставом общеобразовательной организации)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общеобразовательной организации: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общеобразовательной организации: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общеобразовательной организации: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видеоматериал_________________________________________________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ответственного лица_________________________________________________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видеоматериал*__________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(полное название ОО)___________________________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(полное название ОО)_______________________________________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(полное название ОО)_______________________________________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учителя, подготовившего видеоматериал_____________________________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(полное название ОО)_______________________________________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 подтверждаю: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общеобразовательной организации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________________2025 </w:t>
      </w:r>
      <w:r w:rsidRPr="007014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__________________________________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</w:t>
      </w:r>
      <w:r w:rsidRPr="007014A4">
        <w:rPr>
          <w:rFonts w:ascii="Times New Roman" w:eastAsia="Times New Roman" w:hAnsi="Times New Roman" w:cs="Times New Roman"/>
          <w:sz w:val="18"/>
          <w:szCs w:val="24"/>
          <w:lang w:eastAsia="ru-RU"/>
        </w:rPr>
        <w:t>(Ф.И.О. полностью)</w:t>
      </w:r>
    </w:p>
    <w:p w:rsidR="007014A4" w:rsidRPr="007014A4" w:rsidRDefault="007014A4" w:rsidP="007014A4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14A4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*Заполняется ФИО, должность, место работы на каждого учителя, принимавшего участие в подготовке и создании видеороликов (при необходимости добавить строки)</w:t>
      </w:r>
    </w:p>
    <w:p w:rsidR="00121BCE" w:rsidRPr="00F273BD" w:rsidRDefault="00121BCE" w:rsidP="007014A4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73B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2</w:t>
      </w:r>
    </w:p>
    <w:p w:rsidR="00121BCE" w:rsidRPr="00121BCE" w:rsidRDefault="00121BCE" w:rsidP="00F273BD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14A4" w:rsidRDefault="00121BCE" w:rsidP="00F273BD">
      <w:pPr>
        <w:widowControl w:val="0"/>
        <w:spacing w:after="0" w:line="276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01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Согласие </w:t>
      </w:r>
      <w:r w:rsidR="00F27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 обработку персональных данных</w:t>
      </w:r>
    </w:p>
    <w:p w:rsidR="00F273BD" w:rsidRPr="00F273BD" w:rsidRDefault="00F273BD" w:rsidP="00F273B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Я, ___________________________________________________________________________,</w:t>
      </w:r>
    </w:p>
    <w:p w:rsidR="00F273BD" w:rsidRPr="00F273BD" w:rsidRDefault="00121BCE" w:rsidP="00F273BD">
      <w:pPr>
        <w:tabs>
          <w:tab w:val="left" w:leader="underscore" w:pos="7909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(фамилия, имя,</w:t>
      </w:r>
      <w:r w:rsidR="007014A4" w:rsidRPr="00F273B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отчество полностью 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 w:bidi="ru-RU"/>
        </w:rPr>
        <w:t>родителя/опекуна)</w:t>
      </w:r>
      <w:r w:rsidRPr="00F273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</w:t>
      </w:r>
    </w:p>
    <w:p w:rsidR="00121BCE" w:rsidRDefault="00F273BD" w:rsidP="007014A4">
      <w:pPr>
        <w:tabs>
          <w:tab w:val="left" w:leader="underscore" w:pos="7909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</w:t>
      </w:r>
      <w:r w:rsidR="00121BCE"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 w:rsid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</w:p>
    <w:p w:rsidR="00F273BD" w:rsidRPr="007014A4" w:rsidRDefault="00F273BD" w:rsidP="007014A4">
      <w:pPr>
        <w:tabs>
          <w:tab w:val="left" w:leader="underscore" w:pos="7909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121BCE" w:rsidRPr="007014A4" w:rsidRDefault="00F273BD" w:rsidP="00F273BD">
      <w:pPr>
        <w:tabs>
          <w:tab w:val="left" w:leader="underscore" w:pos="3312"/>
          <w:tab w:val="left" w:leader="underscore" w:pos="5263"/>
          <w:tab w:val="left" w:leader="underscore" w:pos="7354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паспорт серии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, выданный___________(дата) органом</w:t>
      </w:r>
    </w:p>
    <w:p w:rsidR="00121BCE" w:rsidRDefault="00F273BD" w:rsidP="00F273BD">
      <w:pPr>
        <w:tabs>
          <w:tab w:val="left" w:leader="underscore" w:pos="3477"/>
        </w:tabs>
        <w:spacing w:after="192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</w:t>
      </w:r>
      <w:r w:rsidR="00121BCE"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являясь представителем несовершеннолетнего</w:t>
      </w:r>
    </w:p>
    <w:p w:rsidR="00F273BD" w:rsidRPr="007014A4" w:rsidRDefault="00F273BD" w:rsidP="00F273BD">
      <w:pPr>
        <w:tabs>
          <w:tab w:val="left" w:leader="underscore" w:pos="347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F273BD" w:rsidRPr="00F273BD" w:rsidRDefault="00F273BD" w:rsidP="00F273B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</w:pPr>
      <w:r w:rsidRPr="00F273BD"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  <w:t xml:space="preserve">(фамилия, </w:t>
      </w:r>
      <w:r w:rsidR="00121BCE" w:rsidRPr="00F273BD"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  <w:t xml:space="preserve">имя, отчество полностью </w:t>
      </w:r>
      <w:r w:rsidR="00121BCE" w:rsidRPr="00F273BD">
        <w:rPr>
          <w:rFonts w:ascii="Times New Roman" w:eastAsia="Times New Roman" w:hAnsi="Times New Roman" w:cs="Times New Roman"/>
          <w:color w:val="000000"/>
          <w:sz w:val="16"/>
          <w:szCs w:val="24"/>
          <w:u w:val="single"/>
          <w:lang w:eastAsia="ru-RU" w:bidi="ru-RU"/>
        </w:rPr>
        <w:t>несовершеннолетнего (ребенка))</w:t>
      </w:r>
      <w:r w:rsidR="00121BCE" w:rsidRPr="00F273BD">
        <w:rPr>
          <w:rFonts w:ascii="Times New Roman" w:eastAsia="Times New Roman" w:hAnsi="Times New Roman" w:cs="Times New Roman"/>
          <w:color w:val="000000"/>
          <w:sz w:val="16"/>
          <w:szCs w:val="24"/>
          <w:lang w:eastAsia="ru-RU" w:bidi="ru-RU"/>
        </w:rPr>
        <w:t>,</w:t>
      </w:r>
    </w:p>
    <w:p w:rsidR="00121BCE" w:rsidRPr="007014A4" w:rsidRDefault="00121BCE" w:rsidP="007014A4">
      <w:pPr>
        <w:spacing w:after="68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проживающего</w:t>
      </w:r>
      <w:proofErr w:type="gramEnd"/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адресу:</w:t>
      </w:r>
      <w:r w:rsidR="00F27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</w:t>
      </w:r>
    </w:p>
    <w:p w:rsidR="00121BCE" w:rsidRPr="007014A4" w:rsidRDefault="00F273BD" w:rsidP="00F273BD">
      <w:pPr>
        <w:tabs>
          <w:tab w:val="left" w:leader="underscore" w:pos="83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  <w:r w:rsidR="00121BCE"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BCE"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основании ст. 64 п.1 Семейного кодекса РФ.</w:t>
      </w:r>
    </w:p>
    <w:p w:rsidR="00121BCE" w:rsidRPr="007014A4" w:rsidRDefault="00121BCE" w:rsidP="00F273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Настоящим даю свое согласие на обра</w:t>
      </w:r>
      <w:r w:rsidR="00F27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ботку персональных данных моего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несовершеннолетнего ребенка в целях участия в подготовке, организации, проведении, видео- и фотосъёмки, а также на публикацию видео- и фотоматериалов на официальных страницах.</w:t>
      </w:r>
    </w:p>
    <w:p w:rsidR="00121BCE" w:rsidRPr="007014A4" w:rsidRDefault="00121BCE" w:rsidP="00F27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даю согласие на обработку следующих персональных данных: фамилия, имя, отчество, возраст.</w:t>
      </w:r>
    </w:p>
    <w:p w:rsidR="00121BCE" w:rsidRPr="007014A4" w:rsidRDefault="00121BCE" w:rsidP="00F273BD">
      <w:pPr>
        <w:spacing w:after="0" w:line="27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даю согласие на следующий перечень действий с персональными данными: обработка персональных данных (п. 3 ст. 3 Федерального закона от 27.07.2006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152-ФЗ "О персональных данных"),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ведения статистики, размещения фотоизображения на официальном сайте на официальных страницах размещения на платформах информации об успехах и достижениях, обезличивание, блокирование, удаление, уничтожение персональных данных, а также на передачу персональных данных партнерам и контрагентам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:rsidR="00121BCE" w:rsidRPr="007014A4" w:rsidRDefault="00121BCE" w:rsidP="00F273BD">
      <w:pPr>
        <w:spacing w:after="0" w:line="276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 с положениями Федерального закона от 27.07.2006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152-ФЗ "О персональных данных". Данные положения мне понятны. Данное согласие </w:t>
      </w: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моего представителя.</w:t>
      </w:r>
    </w:p>
    <w:p w:rsidR="00121BCE" w:rsidRPr="007014A4" w:rsidRDefault="00121BCE" w:rsidP="00F273BD">
      <w:pPr>
        <w:spacing w:after="0" w:line="276" w:lineRule="auto"/>
        <w:ind w:firstLine="580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Согласие вступает в действие с момента моего собственноручного подписания или с момента принятия и регистрации текста настоящего Согласия на Интернет-ресурсах: на официальных страницах МОНМ РК, управления образования  и подведомственных организаций.</w:t>
      </w:r>
    </w:p>
    <w:p w:rsidR="00121BCE" w:rsidRPr="007014A4" w:rsidRDefault="00F273BD" w:rsidP="007014A4">
      <w:pPr>
        <w:tabs>
          <w:tab w:val="left" w:pos="360"/>
          <w:tab w:val="left" w:leader="underscore" w:pos="171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«__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2025</w:t>
      </w:r>
      <w:r w:rsidR="00121BCE"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121BCE" w:rsidRPr="007014A4" w:rsidRDefault="00121BCE" w:rsidP="007014A4">
      <w:pPr>
        <w:spacing w:after="188" w:line="276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701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(дата заполнения)</w:t>
      </w:r>
    </w:p>
    <w:p w:rsidR="00121BCE" w:rsidRPr="00121BCE" w:rsidRDefault="00121BCE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BCE" w:rsidRPr="00121BCE" w:rsidRDefault="00121BCE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BCE" w:rsidRDefault="00121BCE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BD" w:rsidRPr="00121BCE" w:rsidRDefault="00F273BD" w:rsidP="00121BC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DD" w:rsidRDefault="009272DD" w:rsidP="009272D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5577" w:rsidRDefault="00A05577" w:rsidP="009272D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05577" w:rsidRDefault="00A05577" w:rsidP="009272D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2DD" w:rsidRDefault="009272DD" w:rsidP="009272D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72DD" w:rsidRPr="00F273BD" w:rsidRDefault="009272DD" w:rsidP="00A05577">
      <w:pPr>
        <w:shd w:val="clear" w:color="auto" w:fill="FFFF0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3</w:t>
      </w:r>
    </w:p>
    <w:p w:rsidR="009272DD" w:rsidRPr="009272DD" w:rsidRDefault="009272DD" w:rsidP="00A05577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ЭКСПЕРТНЫЙ ЛИСТ ДЛЯ ОЦЕНИВАНИЯ</w:t>
      </w:r>
    </w:p>
    <w:p w:rsidR="009272DD" w:rsidRPr="009272DD" w:rsidRDefault="009272DD" w:rsidP="00A05577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ИСПЫТАНИЯ</w:t>
      </w:r>
    </w:p>
    <w:p w:rsidR="009272DD" w:rsidRPr="009272DD" w:rsidRDefault="009272DD" w:rsidP="00A05577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«Класс функциональной грамотности»</w:t>
      </w:r>
    </w:p>
    <w:p w:rsidR="009272DD" w:rsidRPr="009272DD" w:rsidRDefault="009272DD" w:rsidP="00A05577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Формат и регламент конкурсного испытания: 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видеоролик продолжительностью до 5 минут. Технические требования к видеоролику: разрешение видео: не менее 1920х1080; горизонтальная съемка; не менее 25 кадров в секунду; пропор</w:t>
      </w:r>
      <w:r w:rsidR="00B806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видео: 16:9; формат видео: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spellStart"/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mov</w:t>
      </w:r>
      <w:proofErr w:type="spellEnd"/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или  .mp4.</w:t>
      </w:r>
    </w:p>
    <w:p w:rsidR="009272DD" w:rsidRPr="009272DD" w:rsidRDefault="009272DD" w:rsidP="00A05577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DD" w:rsidRPr="009272DD" w:rsidRDefault="009272DD" w:rsidP="00A05577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Видеоролик должен демонстрировать наиболее значимые аспекты профессиональной деятельности и педагогической индивидуальности конкурсанта </w:t>
      </w: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в контексте формирования у обучающихся функциональной грамотности</w:t>
      </w:r>
      <w:r w:rsidRPr="00927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.</w:t>
      </w:r>
    </w:p>
    <w:p w:rsidR="009272DD" w:rsidRPr="009272DD" w:rsidRDefault="009272DD" w:rsidP="00A05577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Оценивание производится</w:t>
      </w:r>
      <w:r w:rsidRPr="009272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двум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 Максимальная оценка за конкурсное испытание – </w:t>
      </w:r>
      <w:r w:rsidRPr="009272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 баллов.</w:t>
      </w:r>
    </w:p>
    <w:p w:rsidR="009272DD" w:rsidRPr="009272DD" w:rsidRDefault="00B80672" w:rsidP="00A05577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МБОУ</w:t>
      </w:r>
      <w:r w:rsidR="009272DD"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__________________________</w:t>
      </w:r>
    </w:p>
    <w:p w:rsidR="009272DD" w:rsidRPr="009272DD" w:rsidRDefault="009272DD" w:rsidP="00A05577">
      <w:pPr>
        <w:shd w:val="clear" w:color="auto" w:fill="FFFF00"/>
        <w:spacing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Ф.И.О. участника конкурса_________________________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7"/>
        <w:gridCol w:w="1249"/>
        <w:gridCol w:w="36"/>
      </w:tblGrid>
      <w:tr w:rsidR="009272DD" w:rsidRPr="009272DD" w:rsidTr="009272DD">
        <w:trPr>
          <w:gridAfter w:val="1"/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Критерии и 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эксперта</w:t>
            </w:r>
          </w:p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 /1 балл)</w:t>
            </w:r>
          </w:p>
        </w:tc>
      </w:tr>
      <w:tr w:rsidR="009272DD" w:rsidRPr="009272DD" w:rsidTr="0022606C">
        <w:trPr>
          <w:gridAfter w:val="1"/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Содержательность представленной информации</w:t>
            </w:r>
          </w:p>
        </w:tc>
      </w:tr>
      <w:tr w:rsidR="009272DD" w:rsidRPr="009272DD" w:rsidTr="009272DD">
        <w:trPr>
          <w:trHeight w:val="8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обращает внимание на наиболее важные аспекты своей педагогической деятельности с целью формирования функциональной грамотности учащихся, корректно аргументируя их значимость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4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показывает связь своей педагогической деятельности с возможностью использования приобретаемых знаний для решения жизненных задач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 выражает личностное отношение к роли функциональной грамотности в современном мире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 демонстрирует открытость педагогической позиции и ориентированность на конструктивное взаимодействие с обучающимися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 определяет и точно формулирует проблему, показывает возможные пути решения практических задач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Творческий подход</w:t>
            </w:r>
          </w:p>
        </w:tc>
        <w:tc>
          <w:tcPr>
            <w:tcW w:w="0" w:type="auto"/>
            <w:vAlign w:val="center"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привлекает внимание к вопросам функциональной грамотности, вызывает интерес аудитории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 демонстрирует умение поддерживать познавательную мотивацию у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 логично выстраивает сюжет и творчески решает задачу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целесообразно использует визуализацию и художественные приемы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2DD" w:rsidRPr="009272DD" w:rsidTr="009272DD">
        <w:trPr>
          <w:trHeight w:val="2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72DD" w:rsidRPr="009272DD" w:rsidRDefault="009272DD" w:rsidP="00A05577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1BCE" w:rsidRDefault="00121BCE" w:rsidP="00A05577">
      <w:pPr>
        <w:shd w:val="clear" w:color="auto" w:fill="FFFF0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Подпись членов жюри</w:t>
      </w:r>
      <w:r>
        <w:rPr>
          <w:color w:val="000000"/>
          <w:sz w:val="22"/>
          <w:szCs w:val="22"/>
        </w:rPr>
        <w:t>: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2"/>
          <w:szCs w:val="22"/>
        </w:rPr>
        <w:t>________________ /_______________________________________________________/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0"/>
          <w:szCs w:val="20"/>
        </w:rPr>
        <w:t> Подпись                          Расшифровка подписи  (ФИО полностью)      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2"/>
          <w:szCs w:val="22"/>
        </w:rPr>
        <w:t>________________ /_______________________________________________________/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0"/>
          <w:szCs w:val="20"/>
        </w:rPr>
        <w:t> Подпись                          Расшифровка подписи  (ФИО полностью)      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2"/>
          <w:szCs w:val="22"/>
        </w:rPr>
        <w:t> ________________ /_______________________________________________________/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</w:pPr>
      <w:r>
        <w:rPr>
          <w:color w:val="000000"/>
          <w:sz w:val="20"/>
          <w:szCs w:val="20"/>
        </w:rPr>
        <w:t> Подпись                          Расшифровка подписи  (ФИО полностью)         </w:t>
      </w:r>
    </w:p>
    <w:p w:rsidR="009272DD" w:rsidRDefault="009272DD" w:rsidP="00A05577">
      <w:pPr>
        <w:pStyle w:val="a5"/>
        <w:shd w:val="clear" w:color="auto" w:fill="FFFF00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«___»_________ 202___ г</w:t>
      </w:r>
    </w:p>
    <w:p w:rsidR="00B80672" w:rsidRDefault="00B80672" w:rsidP="00A05577">
      <w:pPr>
        <w:pStyle w:val="a5"/>
        <w:shd w:val="clear" w:color="auto" w:fill="FFFF00"/>
        <w:spacing w:before="0" w:beforeAutospacing="0" w:after="0" w:afterAutospacing="0"/>
      </w:pPr>
    </w:p>
    <w:p w:rsidR="00A05577" w:rsidRDefault="00A05577" w:rsidP="00A05577">
      <w:pPr>
        <w:pStyle w:val="a5"/>
        <w:shd w:val="clear" w:color="auto" w:fill="FFFF00"/>
        <w:spacing w:before="0" w:beforeAutospacing="0" w:after="0" w:afterAutospacing="0"/>
      </w:pPr>
    </w:p>
    <w:p w:rsidR="00A05577" w:rsidRDefault="00A05577" w:rsidP="00B80672">
      <w:pPr>
        <w:pStyle w:val="a5"/>
        <w:spacing w:before="0" w:beforeAutospacing="0" w:after="0" w:afterAutospacing="0"/>
      </w:pPr>
    </w:p>
    <w:p w:rsidR="00A05577" w:rsidRPr="00121BCE" w:rsidRDefault="00A05577" w:rsidP="00B80672">
      <w:pPr>
        <w:pStyle w:val="a5"/>
        <w:spacing w:before="0" w:beforeAutospacing="0" w:after="0" w:afterAutospacing="0"/>
      </w:pPr>
    </w:p>
    <w:sectPr w:rsidR="00A05577" w:rsidRPr="00121BCE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21E"/>
    <w:multiLevelType w:val="hybridMultilevel"/>
    <w:tmpl w:val="74C2968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6272A"/>
    <w:multiLevelType w:val="multilevel"/>
    <w:tmpl w:val="666CBD5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18" w:hanging="6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i w:val="0"/>
      </w:rPr>
    </w:lvl>
  </w:abstractNum>
  <w:abstractNum w:abstractNumId="2">
    <w:nsid w:val="22FE1116"/>
    <w:multiLevelType w:val="multilevel"/>
    <w:tmpl w:val="CCF449F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45D00D0D"/>
    <w:multiLevelType w:val="hybridMultilevel"/>
    <w:tmpl w:val="C24A0EB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AE57197"/>
    <w:multiLevelType w:val="hybridMultilevel"/>
    <w:tmpl w:val="81F0588A"/>
    <w:lvl w:ilvl="0" w:tplc="99F855EA">
      <w:start w:val="12"/>
      <w:numFmt w:val="decimal"/>
      <w:lvlText w:val="%1"/>
      <w:lvlJc w:val="left"/>
      <w:pPr>
        <w:ind w:left="-6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4CBF7E83"/>
    <w:multiLevelType w:val="hybridMultilevel"/>
    <w:tmpl w:val="B100F0D2"/>
    <w:lvl w:ilvl="0" w:tplc="E47E7C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6781077"/>
    <w:multiLevelType w:val="hybridMultilevel"/>
    <w:tmpl w:val="7EE0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CE"/>
    <w:rsid w:val="00046601"/>
    <w:rsid w:val="00121BCE"/>
    <w:rsid w:val="00207680"/>
    <w:rsid w:val="002666A9"/>
    <w:rsid w:val="003B24C4"/>
    <w:rsid w:val="0069071B"/>
    <w:rsid w:val="007014A4"/>
    <w:rsid w:val="00705172"/>
    <w:rsid w:val="00727B2E"/>
    <w:rsid w:val="00856ACE"/>
    <w:rsid w:val="009272DD"/>
    <w:rsid w:val="00A05577"/>
    <w:rsid w:val="00AA53D0"/>
    <w:rsid w:val="00B80672"/>
    <w:rsid w:val="00DA535F"/>
    <w:rsid w:val="00DC273E"/>
    <w:rsid w:val="00F273BD"/>
    <w:rsid w:val="00F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Exact">
    <w:name w:val="Основной текст (11) Exact"/>
    <w:basedOn w:val="a0"/>
    <w:rsid w:val="00121B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List Paragraph"/>
    <w:basedOn w:val="a"/>
    <w:uiPriority w:val="34"/>
    <w:qFormat/>
    <w:rsid w:val="00727B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Exact">
    <w:name w:val="Основной текст (11) Exact"/>
    <w:basedOn w:val="a0"/>
    <w:rsid w:val="00121B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List Paragraph"/>
    <w:basedOn w:val="a"/>
    <w:uiPriority w:val="34"/>
    <w:qFormat/>
    <w:rsid w:val="00727B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Admin</cp:lastModifiedBy>
  <cp:revision>5</cp:revision>
  <dcterms:created xsi:type="dcterms:W3CDTF">2025-01-15T05:19:00Z</dcterms:created>
  <dcterms:modified xsi:type="dcterms:W3CDTF">2026-01-31T10:28:00Z</dcterms:modified>
</cp:coreProperties>
</file>